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9EBF" w14:textId="553F35E6" w:rsidR="008B79F6" w:rsidRPr="00CF5482" w:rsidRDefault="0085460D">
      <w:pPr>
        <w:rPr>
          <w:rFonts w:ascii="Calibri" w:hAnsi="Calibri"/>
          <w:b/>
          <w:sz w:val="28"/>
          <w:szCs w:val="28"/>
        </w:rPr>
      </w:pPr>
      <w:r>
        <w:rPr>
          <w:rFonts w:ascii="Calibri" w:hAnsi="Calibri"/>
          <w:b/>
          <w:sz w:val="28"/>
          <w:szCs w:val="28"/>
        </w:rPr>
        <w:t>Spin-out c</w:t>
      </w:r>
      <w:r w:rsidR="00394DF6" w:rsidRPr="00CF5482">
        <w:rPr>
          <w:rFonts w:ascii="Calibri" w:hAnsi="Calibri"/>
          <w:b/>
          <w:sz w:val="28"/>
          <w:szCs w:val="28"/>
        </w:rPr>
        <w:t xml:space="preserve">ommercialisation </w:t>
      </w:r>
      <w:r w:rsidR="00AD5D08" w:rsidRPr="00CF5482">
        <w:rPr>
          <w:rFonts w:ascii="Calibri" w:hAnsi="Calibri"/>
          <w:b/>
          <w:sz w:val="28"/>
          <w:szCs w:val="28"/>
        </w:rPr>
        <w:t>policies and procedures at DCU</w:t>
      </w:r>
      <w:r w:rsidR="006749D5">
        <w:rPr>
          <w:rFonts w:ascii="Calibri" w:hAnsi="Calibri"/>
          <w:b/>
          <w:sz w:val="28"/>
          <w:szCs w:val="28"/>
        </w:rPr>
        <w:t xml:space="preserve"> </w:t>
      </w:r>
    </w:p>
    <w:p w14:paraId="4643C1A1" w14:textId="77777777" w:rsidR="00AD5D08" w:rsidRPr="001944B6" w:rsidRDefault="00AD5D08">
      <w:pPr>
        <w:rPr>
          <w:rFonts w:ascii="Calibri" w:hAnsi="Calibri"/>
          <w:sz w:val="22"/>
          <w:szCs w:val="22"/>
        </w:rPr>
      </w:pPr>
    </w:p>
    <w:p w14:paraId="306818D4" w14:textId="3B8E3995" w:rsidR="00AD5D08" w:rsidRPr="001944B6" w:rsidRDefault="006749D5" w:rsidP="00B878BD">
      <w:pPr>
        <w:jc w:val="both"/>
        <w:rPr>
          <w:rFonts w:ascii="Calibri" w:hAnsi="Calibri"/>
          <w:sz w:val="22"/>
          <w:szCs w:val="22"/>
        </w:rPr>
      </w:pPr>
      <w:r w:rsidRPr="001944B6">
        <w:rPr>
          <w:rFonts w:ascii="Calibri" w:hAnsi="Calibri"/>
          <w:sz w:val="22"/>
          <w:szCs w:val="22"/>
        </w:rPr>
        <w:t xml:space="preserve">Current policy and procedures comply with the document </w:t>
      </w:r>
      <w:r w:rsidRPr="001944B6">
        <w:rPr>
          <w:rFonts w:ascii="Calibri" w:hAnsi="Calibri"/>
          <w:b/>
          <w:sz w:val="22"/>
          <w:szCs w:val="22"/>
        </w:rPr>
        <w:t>“Technology Transfer &amp; Entr</w:t>
      </w:r>
      <w:r>
        <w:rPr>
          <w:rFonts w:ascii="Calibri" w:hAnsi="Calibri"/>
          <w:b/>
          <w:sz w:val="22"/>
          <w:szCs w:val="22"/>
        </w:rPr>
        <w:t>e</w:t>
      </w:r>
      <w:r w:rsidRPr="001944B6">
        <w:rPr>
          <w:rFonts w:ascii="Calibri" w:hAnsi="Calibri"/>
          <w:b/>
          <w:sz w:val="22"/>
          <w:szCs w:val="22"/>
        </w:rPr>
        <w:t>preneurial Activity’</w:t>
      </w:r>
      <w:r w:rsidRPr="001944B6">
        <w:rPr>
          <w:rFonts w:ascii="Calibri" w:hAnsi="Calibri"/>
          <w:sz w:val="22"/>
          <w:szCs w:val="22"/>
        </w:rPr>
        <w:t xml:space="preserve">’ policy approved by the Governing Authority and by Executive in May 2001 and are in line with the revised income distribution formula set out in the </w:t>
      </w:r>
      <w:r w:rsidRPr="001944B6">
        <w:rPr>
          <w:rFonts w:ascii="Calibri" w:hAnsi="Calibri"/>
          <w:b/>
          <w:sz w:val="22"/>
          <w:szCs w:val="22"/>
        </w:rPr>
        <w:t>Commercialisation Handbook</w:t>
      </w:r>
      <w:r w:rsidRPr="001944B6">
        <w:rPr>
          <w:rFonts w:ascii="Calibri" w:hAnsi="Calibri"/>
          <w:sz w:val="22"/>
          <w:szCs w:val="22"/>
        </w:rPr>
        <w:t xml:space="preserve"> dated November 2005. </w:t>
      </w:r>
      <w:r>
        <w:rPr>
          <w:rFonts w:ascii="Calibri" w:hAnsi="Calibri"/>
          <w:sz w:val="22"/>
          <w:szCs w:val="22"/>
        </w:rPr>
        <w:t xml:space="preserve"> </w:t>
      </w:r>
      <w:r w:rsidR="00E87A2E">
        <w:rPr>
          <w:rFonts w:ascii="Calibri" w:hAnsi="Calibri"/>
          <w:sz w:val="22"/>
          <w:szCs w:val="22"/>
        </w:rPr>
        <w:t xml:space="preserve">Licensing of intellectual property whether to </w:t>
      </w:r>
      <w:r>
        <w:rPr>
          <w:rFonts w:ascii="Calibri" w:hAnsi="Calibri"/>
          <w:sz w:val="22"/>
          <w:szCs w:val="22"/>
        </w:rPr>
        <w:t>spinout</w:t>
      </w:r>
      <w:r w:rsidR="00E87A2E">
        <w:rPr>
          <w:rFonts w:ascii="Calibri" w:hAnsi="Calibri"/>
          <w:sz w:val="22"/>
          <w:szCs w:val="22"/>
        </w:rPr>
        <w:t xml:space="preserve"> companies or to industrial companies complies with the </w:t>
      </w:r>
      <w:r w:rsidR="00E87A2E" w:rsidRPr="006749D5">
        <w:rPr>
          <w:rFonts w:ascii="Calibri" w:hAnsi="Calibri"/>
          <w:b/>
          <w:sz w:val="22"/>
          <w:szCs w:val="22"/>
        </w:rPr>
        <w:t>National IP Protocol</w:t>
      </w:r>
      <w:r w:rsidR="0085460D">
        <w:rPr>
          <w:rFonts w:ascii="Calibri" w:hAnsi="Calibri"/>
          <w:sz w:val="22"/>
          <w:szCs w:val="22"/>
        </w:rPr>
        <w:t xml:space="preserve"> as updated January 2016 and DCU’s Intellectual Property Policy  approved on 21</w:t>
      </w:r>
      <w:r w:rsidR="0085460D" w:rsidRPr="0085460D">
        <w:rPr>
          <w:rFonts w:ascii="Calibri" w:hAnsi="Calibri"/>
          <w:sz w:val="22"/>
          <w:szCs w:val="22"/>
          <w:vertAlign w:val="superscript"/>
        </w:rPr>
        <w:t>st</w:t>
      </w:r>
      <w:r w:rsidR="0085460D">
        <w:rPr>
          <w:rFonts w:ascii="Calibri" w:hAnsi="Calibri"/>
          <w:sz w:val="22"/>
          <w:szCs w:val="22"/>
        </w:rPr>
        <w:t xml:space="preserve"> February 2017.</w:t>
      </w:r>
    </w:p>
    <w:p w14:paraId="248D409A" w14:textId="77777777" w:rsidR="00810EE0" w:rsidRPr="001944B6" w:rsidRDefault="00810EE0" w:rsidP="00B878BD">
      <w:pPr>
        <w:jc w:val="both"/>
        <w:rPr>
          <w:rFonts w:ascii="Calibri" w:hAnsi="Calibri"/>
          <w:sz w:val="22"/>
          <w:szCs w:val="22"/>
        </w:rPr>
      </w:pPr>
    </w:p>
    <w:p w14:paraId="59F427A4" w14:textId="630F3B7F" w:rsidR="00810EE0" w:rsidRPr="001944B6" w:rsidRDefault="00C5257A" w:rsidP="00B878BD">
      <w:pPr>
        <w:jc w:val="both"/>
        <w:rPr>
          <w:rFonts w:ascii="Calibri" w:hAnsi="Calibri"/>
          <w:sz w:val="22"/>
          <w:szCs w:val="22"/>
        </w:rPr>
      </w:pPr>
      <w:r>
        <w:rPr>
          <w:rFonts w:ascii="Calibri" w:hAnsi="Calibri"/>
          <w:sz w:val="22"/>
          <w:szCs w:val="22"/>
        </w:rPr>
        <w:t xml:space="preserve">DCU </w:t>
      </w:r>
      <w:r w:rsidR="00810EE0" w:rsidRPr="001944B6">
        <w:rPr>
          <w:rFonts w:ascii="Calibri" w:hAnsi="Calibri"/>
          <w:sz w:val="22"/>
          <w:szCs w:val="22"/>
        </w:rPr>
        <w:t xml:space="preserve">policy provides for two types of </w:t>
      </w:r>
      <w:proofErr w:type="gramStart"/>
      <w:r w:rsidR="00810EE0" w:rsidRPr="001944B6">
        <w:rPr>
          <w:rFonts w:ascii="Calibri" w:hAnsi="Calibri"/>
          <w:sz w:val="22"/>
          <w:szCs w:val="22"/>
        </w:rPr>
        <w:t>start-up company</w:t>
      </w:r>
      <w:proofErr w:type="gramEnd"/>
      <w:r w:rsidR="00810EE0" w:rsidRPr="001944B6">
        <w:rPr>
          <w:rFonts w:ascii="Calibri" w:hAnsi="Calibri"/>
          <w:sz w:val="22"/>
          <w:szCs w:val="22"/>
        </w:rPr>
        <w:t>. The first is a company based on the use of infrastructure and f</w:t>
      </w:r>
      <w:r w:rsidR="00764F41" w:rsidRPr="001944B6">
        <w:rPr>
          <w:rFonts w:ascii="Calibri" w:hAnsi="Calibri"/>
          <w:sz w:val="22"/>
          <w:szCs w:val="22"/>
        </w:rPr>
        <w:t xml:space="preserve">acilities in the </w:t>
      </w:r>
      <w:r w:rsidR="00AD6DCC">
        <w:rPr>
          <w:rFonts w:ascii="Calibri" w:hAnsi="Calibri"/>
          <w:sz w:val="22"/>
          <w:szCs w:val="22"/>
        </w:rPr>
        <w:t>univ</w:t>
      </w:r>
      <w:bookmarkStart w:id="0" w:name="_GoBack"/>
      <w:bookmarkEnd w:id="0"/>
      <w:r w:rsidR="00AD6DCC">
        <w:rPr>
          <w:rFonts w:ascii="Calibri" w:hAnsi="Calibri"/>
          <w:sz w:val="22"/>
          <w:szCs w:val="22"/>
        </w:rPr>
        <w:t>ersity under licence.</w:t>
      </w:r>
      <w:r w:rsidR="006749D5" w:rsidRPr="001944B6">
        <w:rPr>
          <w:rFonts w:ascii="Calibri" w:hAnsi="Calibri"/>
          <w:sz w:val="22"/>
          <w:szCs w:val="22"/>
        </w:rPr>
        <w:t xml:space="preserve"> Such</w:t>
      </w:r>
      <w:r w:rsidR="00810EE0" w:rsidRPr="001944B6">
        <w:rPr>
          <w:rFonts w:ascii="Calibri" w:hAnsi="Calibri"/>
          <w:sz w:val="22"/>
          <w:szCs w:val="22"/>
        </w:rPr>
        <w:t xml:space="preserve"> a company is normally o</w:t>
      </w:r>
      <w:r w:rsidR="00534423" w:rsidRPr="001944B6">
        <w:rPr>
          <w:rFonts w:ascii="Calibri" w:hAnsi="Calibri"/>
          <w:sz w:val="22"/>
          <w:szCs w:val="22"/>
        </w:rPr>
        <w:t xml:space="preserve">wned 100% by the university with provision for incentives for staff involved. The second type of company is based on intellectual property owned by the university and normally arises from research carried out at DCU and is based on intellectual property and patents </w:t>
      </w:r>
      <w:r w:rsidR="00DC2371" w:rsidRPr="001944B6">
        <w:rPr>
          <w:rFonts w:ascii="Calibri" w:hAnsi="Calibri"/>
          <w:sz w:val="22"/>
          <w:szCs w:val="22"/>
        </w:rPr>
        <w:t>funded b</w:t>
      </w:r>
      <w:r w:rsidR="00764F41" w:rsidRPr="001944B6">
        <w:rPr>
          <w:rFonts w:ascii="Calibri" w:hAnsi="Calibri"/>
          <w:sz w:val="22"/>
          <w:szCs w:val="22"/>
        </w:rPr>
        <w:t xml:space="preserve">y the university </w:t>
      </w:r>
      <w:r w:rsidR="00C509B0">
        <w:rPr>
          <w:rFonts w:ascii="Calibri" w:hAnsi="Calibri"/>
          <w:sz w:val="22"/>
          <w:szCs w:val="22"/>
        </w:rPr>
        <w:t xml:space="preserve">and or a state agency </w:t>
      </w:r>
      <w:r w:rsidR="00764F41" w:rsidRPr="001944B6">
        <w:rPr>
          <w:rFonts w:ascii="Calibri" w:hAnsi="Calibri"/>
          <w:sz w:val="22"/>
          <w:szCs w:val="22"/>
        </w:rPr>
        <w:t>with an appropriate equity shareholding, t</w:t>
      </w:r>
      <w:r w:rsidR="00C56A58" w:rsidRPr="001944B6">
        <w:rPr>
          <w:rFonts w:ascii="Calibri" w:hAnsi="Calibri"/>
          <w:sz w:val="22"/>
          <w:szCs w:val="22"/>
        </w:rPr>
        <w:t>ypically 15%</w:t>
      </w:r>
      <w:r w:rsidR="001E4F6B">
        <w:rPr>
          <w:rFonts w:ascii="Calibri" w:hAnsi="Calibri"/>
          <w:sz w:val="22"/>
          <w:szCs w:val="22"/>
        </w:rPr>
        <w:t>,</w:t>
      </w:r>
      <w:r w:rsidR="00C56A58" w:rsidRPr="001944B6">
        <w:rPr>
          <w:rFonts w:ascii="Calibri" w:hAnsi="Calibri"/>
          <w:sz w:val="22"/>
          <w:szCs w:val="22"/>
        </w:rPr>
        <w:t xml:space="preserve"> for the university, </w:t>
      </w:r>
      <w:r w:rsidR="008436AE">
        <w:rPr>
          <w:rFonts w:ascii="Calibri" w:hAnsi="Calibri"/>
          <w:sz w:val="22"/>
          <w:szCs w:val="22"/>
        </w:rPr>
        <w:t>and a royalty bearing licence.</w:t>
      </w:r>
      <w:r w:rsidR="00AE152C">
        <w:rPr>
          <w:rFonts w:ascii="Calibri" w:hAnsi="Calibri"/>
          <w:sz w:val="22"/>
          <w:szCs w:val="22"/>
        </w:rPr>
        <w:t xml:space="preserve"> </w:t>
      </w:r>
      <w:r w:rsidR="008436AE">
        <w:rPr>
          <w:rFonts w:ascii="Calibri" w:hAnsi="Calibri"/>
          <w:sz w:val="22"/>
          <w:szCs w:val="22"/>
        </w:rPr>
        <w:t>The company must be</w:t>
      </w:r>
      <w:r w:rsidR="00C56A58" w:rsidRPr="001944B6">
        <w:rPr>
          <w:rFonts w:ascii="Calibri" w:hAnsi="Calibri"/>
          <w:sz w:val="22"/>
          <w:szCs w:val="22"/>
        </w:rPr>
        <w:t xml:space="preserve"> adequately capitalised to achieve its objectives.</w:t>
      </w:r>
      <w:r w:rsidR="00AE152C">
        <w:rPr>
          <w:rFonts w:ascii="Calibri" w:hAnsi="Calibri"/>
          <w:sz w:val="22"/>
          <w:szCs w:val="22"/>
        </w:rPr>
        <w:t xml:space="preserve"> </w:t>
      </w:r>
      <w:r w:rsidR="007B20ED">
        <w:rPr>
          <w:rFonts w:ascii="Calibri" w:hAnsi="Calibri"/>
          <w:sz w:val="22"/>
          <w:szCs w:val="22"/>
        </w:rPr>
        <w:t xml:space="preserve">In accordance with the </w:t>
      </w:r>
      <w:proofErr w:type="spellStart"/>
      <w:r w:rsidR="00AD6DCC">
        <w:rPr>
          <w:rFonts w:ascii="Calibri" w:hAnsi="Calibri"/>
          <w:sz w:val="22"/>
          <w:szCs w:val="22"/>
        </w:rPr>
        <w:t>the</w:t>
      </w:r>
      <w:proofErr w:type="spellEnd"/>
      <w:r w:rsidR="00AD6DCC">
        <w:rPr>
          <w:rFonts w:ascii="Calibri" w:hAnsi="Calibri"/>
          <w:sz w:val="22"/>
          <w:szCs w:val="22"/>
        </w:rPr>
        <w:t xml:space="preserve"> </w:t>
      </w:r>
      <w:proofErr w:type="gramStart"/>
      <w:r w:rsidR="00AD6DCC">
        <w:rPr>
          <w:rFonts w:ascii="Calibri" w:hAnsi="Calibri"/>
          <w:sz w:val="22"/>
          <w:szCs w:val="22"/>
        </w:rPr>
        <w:t>provisions</w:t>
      </w:r>
      <w:proofErr w:type="gramEnd"/>
      <w:r w:rsidR="00AD6DCC">
        <w:rPr>
          <w:rFonts w:ascii="Calibri" w:hAnsi="Calibri"/>
          <w:sz w:val="22"/>
          <w:szCs w:val="22"/>
        </w:rPr>
        <w:t xml:space="preserve"> of the National IP Protocol </w:t>
      </w:r>
      <w:r w:rsidR="008436AE">
        <w:rPr>
          <w:rFonts w:ascii="Calibri" w:hAnsi="Calibri"/>
          <w:sz w:val="22"/>
          <w:szCs w:val="22"/>
        </w:rPr>
        <w:t xml:space="preserve">IP </w:t>
      </w:r>
      <w:r w:rsidR="00210E69">
        <w:rPr>
          <w:rFonts w:ascii="Calibri" w:hAnsi="Calibri"/>
          <w:sz w:val="22"/>
          <w:szCs w:val="22"/>
        </w:rPr>
        <w:t>rights are not assigned to spin-out companies and assignment provisions are provided for in the licence agreement.</w:t>
      </w:r>
    </w:p>
    <w:p w14:paraId="06A1944D" w14:textId="77777777" w:rsidR="00C80D60" w:rsidRPr="001944B6" w:rsidRDefault="00C80D60" w:rsidP="00B878BD">
      <w:pPr>
        <w:jc w:val="both"/>
        <w:rPr>
          <w:rFonts w:ascii="Calibri" w:hAnsi="Calibri"/>
          <w:sz w:val="22"/>
          <w:szCs w:val="22"/>
        </w:rPr>
      </w:pPr>
    </w:p>
    <w:p w14:paraId="7FC2F9A7" w14:textId="77777777" w:rsidR="00236CE3" w:rsidRPr="001944B6" w:rsidRDefault="00236CE3" w:rsidP="00B878BD">
      <w:pPr>
        <w:jc w:val="both"/>
        <w:rPr>
          <w:rFonts w:ascii="Calibri" w:hAnsi="Calibri"/>
          <w:sz w:val="22"/>
          <w:szCs w:val="22"/>
        </w:rPr>
      </w:pPr>
      <w:r w:rsidRPr="001944B6">
        <w:rPr>
          <w:rFonts w:ascii="Calibri" w:hAnsi="Calibri"/>
          <w:sz w:val="22"/>
          <w:szCs w:val="22"/>
        </w:rPr>
        <w:t>The university through the board of Invent reserves the right to make the final decision on the appr</w:t>
      </w:r>
      <w:r w:rsidR="00D8180A" w:rsidRPr="001944B6">
        <w:rPr>
          <w:rFonts w:ascii="Calibri" w:hAnsi="Calibri"/>
          <w:sz w:val="22"/>
          <w:szCs w:val="22"/>
        </w:rPr>
        <w:t>opriate commercialisation route</w:t>
      </w:r>
      <w:r w:rsidRPr="001944B6">
        <w:rPr>
          <w:rFonts w:ascii="Calibri" w:hAnsi="Calibri"/>
          <w:sz w:val="22"/>
          <w:szCs w:val="22"/>
        </w:rPr>
        <w:t xml:space="preserve">, whether through a direct licence to </w:t>
      </w:r>
      <w:r w:rsidR="00D8180A" w:rsidRPr="001944B6">
        <w:rPr>
          <w:rFonts w:ascii="Calibri" w:hAnsi="Calibri"/>
          <w:sz w:val="22"/>
          <w:szCs w:val="22"/>
        </w:rPr>
        <w:t xml:space="preserve">a potential industrial partner or through a </w:t>
      </w:r>
      <w:r w:rsidR="006749D5" w:rsidRPr="001944B6">
        <w:rPr>
          <w:rFonts w:ascii="Calibri" w:hAnsi="Calibri"/>
          <w:sz w:val="22"/>
          <w:szCs w:val="22"/>
        </w:rPr>
        <w:t>spinout</w:t>
      </w:r>
      <w:r w:rsidR="00D8180A" w:rsidRPr="001944B6">
        <w:rPr>
          <w:rFonts w:ascii="Calibri" w:hAnsi="Calibri"/>
          <w:sz w:val="22"/>
          <w:szCs w:val="22"/>
        </w:rPr>
        <w:t xml:space="preserve"> company.</w:t>
      </w:r>
      <w:r w:rsidR="00305FEF" w:rsidRPr="001944B6">
        <w:rPr>
          <w:rFonts w:ascii="Calibri" w:hAnsi="Calibri"/>
          <w:sz w:val="22"/>
          <w:szCs w:val="22"/>
        </w:rPr>
        <w:t xml:space="preserve"> Normally approval is only given to proposals being led by an experienced entrepreneur who is willing to invest and who leads the development of the business case, with the support of Invent.</w:t>
      </w:r>
    </w:p>
    <w:p w14:paraId="75F077E5" w14:textId="77777777" w:rsidR="00C80D60" w:rsidRPr="001944B6" w:rsidRDefault="00236CE3">
      <w:pPr>
        <w:rPr>
          <w:rFonts w:ascii="Calibri" w:hAnsi="Calibri"/>
          <w:sz w:val="22"/>
          <w:szCs w:val="22"/>
        </w:rPr>
      </w:pPr>
      <w:r w:rsidRPr="001944B6">
        <w:rPr>
          <w:rFonts w:ascii="Calibri" w:hAnsi="Calibri"/>
          <w:sz w:val="22"/>
          <w:szCs w:val="22"/>
        </w:rPr>
        <w:t xml:space="preserve"> </w:t>
      </w:r>
    </w:p>
    <w:p w14:paraId="253492B1" w14:textId="77777777" w:rsidR="00EB0193" w:rsidRPr="001944B6" w:rsidRDefault="006749D5">
      <w:pPr>
        <w:rPr>
          <w:rFonts w:ascii="Calibri" w:hAnsi="Calibri"/>
          <w:sz w:val="22"/>
          <w:szCs w:val="22"/>
        </w:rPr>
      </w:pPr>
      <w:r w:rsidRPr="001944B6">
        <w:rPr>
          <w:rFonts w:ascii="Calibri" w:hAnsi="Calibri"/>
          <w:sz w:val="22"/>
          <w:szCs w:val="22"/>
        </w:rPr>
        <w:t>The application procedure for a</w:t>
      </w:r>
      <w:r>
        <w:rPr>
          <w:rFonts w:ascii="Calibri" w:hAnsi="Calibri"/>
          <w:sz w:val="22"/>
          <w:szCs w:val="22"/>
        </w:rPr>
        <w:t>n</w:t>
      </w:r>
      <w:r w:rsidRPr="001944B6">
        <w:rPr>
          <w:rFonts w:ascii="Calibri" w:hAnsi="Calibri"/>
          <w:sz w:val="22"/>
          <w:szCs w:val="22"/>
        </w:rPr>
        <w:t xml:space="preserve"> </w:t>
      </w:r>
      <w:r>
        <w:rPr>
          <w:rFonts w:ascii="Calibri" w:hAnsi="Calibri"/>
          <w:sz w:val="22"/>
          <w:szCs w:val="22"/>
        </w:rPr>
        <w:t>IP based/</w:t>
      </w:r>
      <w:r w:rsidRPr="001944B6">
        <w:rPr>
          <w:rFonts w:ascii="Calibri" w:hAnsi="Calibri"/>
          <w:sz w:val="22"/>
          <w:szCs w:val="22"/>
        </w:rPr>
        <w:t>research based spin-out as per the policy document is as follows:</w:t>
      </w:r>
    </w:p>
    <w:p w14:paraId="6CEC4593" w14:textId="77777777" w:rsidR="00EB0193" w:rsidRPr="001944B6" w:rsidRDefault="00EB0193">
      <w:pPr>
        <w:rPr>
          <w:rFonts w:ascii="Calibri" w:hAnsi="Calibri"/>
          <w:sz w:val="22"/>
          <w:szCs w:val="22"/>
        </w:rPr>
      </w:pPr>
    </w:p>
    <w:p w14:paraId="3F35F7DD" w14:textId="77777777" w:rsidR="00EB0193" w:rsidRPr="001944B6" w:rsidRDefault="00EB0193" w:rsidP="001740B5">
      <w:pPr>
        <w:pStyle w:val="ListParagraph"/>
        <w:numPr>
          <w:ilvl w:val="0"/>
          <w:numId w:val="1"/>
        </w:numPr>
        <w:rPr>
          <w:rFonts w:ascii="Calibri" w:hAnsi="Calibri"/>
          <w:sz w:val="22"/>
          <w:szCs w:val="22"/>
        </w:rPr>
      </w:pPr>
      <w:r w:rsidRPr="001944B6">
        <w:rPr>
          <w:rFonts w:ascii="Calibri" w:hAnsi="Calibri"/>
          <w:sz w:val="22"/>
          <w:szCs w:val="22"/>
        </w:rPr>
        <w:t>Outline proposal to the Director of Invent</w:t>
      </w:r>
    </w:p>
    <w:p w14:paraId="14729CA6" w14:textId="77777777" w:rsidR="001740B5" w:rsidRPr="001944B6" w:rsidRDefault="001740B5" w:rsidP="001740B5">
      <w:pPr>
        <w:pStyle w:val="ListParagraph"/>
        <w:numPr>
          <w:ilvl w:val="0"/>
          <w:numId w:val="2"/>
        </w:numPr>
        <w:rPr>
          <w:rFonts w:ascii="Calibri" w:hAnsi="Calibri"/>
          <w:sz w:val="22"/>
          <w:szCs w:val="22"/>
        </w:rPr>
      </w:pPr>
      <w:r w:rsidRPr="001944B6">
        <w:rPr>
          <w:rFonts w:ascii="Calibri" w:hAnsi="Calibri"/>
          <w:sz w:val="22"/>
          <w:szCs w:val="22"/>
        </w:rPr>
        <w:t>Background, origin, management, shareholding, staffing etc.</w:t>
      </w:r>
    </w:p>
    <w:p w14:paraId="0BF04B19" w14:textId="77777777" w:rsidR="001740B5" w:rsidRPr="001944B6" w:rsidRDefault="001740B5" w:rsidP="001740B5">
      <w:pPr>
        <w:pStyle w:val="ListParagraph"/>
        <w:numPr>
          <w:ilvl w:val="0"/>
          <w:numId w:val="2"/>
        </w:numPr>
        <w:rPr>
          <w:rFonts w:ascii="Calibri" w:hAnsi="Calibri"/>
          <w:sz w:val="22"/>
          <w:szCs w:val="22"/>
        </w:rPr>
      </w:pPr>
      <w:r w:rsidRPr="001944B6">
        <w:rPr>
          <w:rFonts w:ascii="Calibri" w:hAnsi="Calibri"/>
          <w:sz w:val="22"/>
          <w:szCs w:val="22"/>
        </w:rPr>
        <w:t>Objectives of company, details of product/process</w:t>
      </w:r>
    </w:p>
    <w:p w14:paraId="1C7DB9CD" w14:textId="77777777" w:rsidR="001740B5" w:rsidRPr="001944B6" w:rsidRDefault="001740B5" w:rsidP="001740B5">
      <w:pPr>
        <w:pStyle w:val="ListParagraph"/>
        <w:numPr>
          <w:ilvl w:val="0"/>
          <w:numId w:val="2"/>
        </w:numPr>
        <w:rPr>
          <w:rFonts w:ascii="Calibri" w:hAnsi="Calibri"/>
          <w:sz w:val="22"/>
          <w:szCs w:val="22"/>
        </w:rPr>
      </w:pPr>
      <w:r w:rsidRPr="001944B6">
        <w:rPr>
          <w:rFonts w:ascii="Calibri" w:hAnsi="Calibri"/>
          <w:sz w:val="22"/>
          <w:szCs w:val="22"/>
        </w:rPr>
        <w:t xml:space="preserve">Commercial feasibility, financial arrangements, agency support, cash flow, market information </w:t>
      </w:r>
      <w:r w:rsidR="006749D5" w:rsidRPr="001944B6">
        <w:rPr>
          <w:rFonts w:ascii="Calibri" w:hAnsi="Calibri"/>
          <w:sz w:val="22"/>
          <w:szCs w:val="22"/>
        </w:rPr>
        <w:t>etc.</w:t>
      </w:r>
    </w:p>
    <w:p w14:paraId="1E4DBE66" w14:textId="77777777" w:rsidR="001740B5" w:rsidRPr="001944B6" w:rsidRDefault="001740B5" w:rsidP="001740B5">
      <w:pPr>
        <w:pStyle w:val="ListParagraph"/>
        <w:numPr>
          <w:ilvl w:val="0"/>
          <w:numId w:val="2"/>
        </w:numPr>
        <w:rPr>
          <w:rFonts w:ascii="Calibri" w:hAnsi="Calibri"/>
          <w:sz w:val="22"/>
          <w:szCs w:val="22"/>
        </w:rPr>
      </w:pPr>
      <w:r w:rsidRPr="001944B6">
        <w:rPr>
          <w:rFonts w:ascii="Calibri" w:hAnsi="Calibri"/>
          <w:sz w:val="22"/>
          <w:szCs w:val="22"/>
        </w:rPr>
        <w:t>Outline pro</w:t>
      </w:r>
      <w:r w:rsidR="00FD4FF2" w:rsidRPr="001944B6">
        <w:rPr>
          <w:rFonts w:ascii="Calibri" w:hAnsi="Calibri"/>
          <w:sz w:val="22"/>
          <w:szCs w:val="22"/>
        </w:rPr>
        <w:t>gramme of work</w:t>
      </w:r>
    </w:p>
    <w:p w14:paraId="278E0920" w14:textId="77777777" w:rsidR="00B878BD" w:rsidRDefault="00FD4FF2" w:rsidP="00B878BD">
      <w:pPr>
        <w:pStyle w:val="ListParagraph"/>
        <w:numPr>
          <w:ilvl w:val="0"/>
          <w:numId w:val="2"/>
        </w:numPr>
        <w:rPr>
          <w:rFonts w:ascii="Calibri" w:hAnsi="Calibri"/>
          <w:sz w:val="22"/>
          <w:szCs w:val="22"/>
        </w:rPr>
      </w:pPr>
      <w:r w:rsidRPr="001944B6">
        <w:rPr>
          <w:rFonts w:ascii="Calibri" w:hAnsi="Calibri"/>
          <w:sz w:val="22"/>
          <w:szCs w:val="22"/>
        </w:rPr>
        <w:t>Interaction with university expertise, facilities</w:t>
      </w:r>
    </w:p>
    <w:p w14:paraId="0F00E1B3" w14:textId="77777777" w:rsidR="005F314C" w:rsidRPr="00B878BD" w:rsidRDefault="008D11CB" w:rsidP="00B878BD">
      <w:pPr>
        <w:pStyle w:val="ListParagraph"/>
        <w:numPr>
          <w:ilvl w:val="0"/>
          <w:numId w:val="2"/>
        </w:numPr>
        <w:rPr>
          <w:rFonts w:ascii="Calibri" w:hAnsi="Calibri"/>
          <w:sz w:val="22"/>
          <w:szCs w:val="22"/>
        </w:rPr>
      </w:pPr>
      <w:r w:rsidRPr="00B878BD">
        <w:rPr>
          <w:rFonts w:ascii="Calibri" w:hAnsi="Calibri"/>
          <w:sz w:val="22"/>
          <w:szCs w:val="22"/>
        </w:rPr>
        <w:t xml:space="preserve">Obligations towards funding agencies such as Enterprise Ireland </w:t>
      </w:r>
    </w:p>
    <w:p w14:paraId="2FDF5809" w14:textId="77777777" w:rsidR="00FD4FF2" w:rsidRPr="005F314C" w:rsidRDefault="00F67CE5" w:rsidP="00FD4FF2">
      <w:pPr>
        <w:pStyle w:val="ListParagraph"/>
        <w:numPr>
          <w:ilvl w:val="0"/>
          <w:numId w:val="1"/>
        </w:numPr>
        <w:rPr>
          <w:rFonts w:ascii="Calibri" w:hAnsi="Calibri"/>
          <w:sz w:val="22"/>
          <w:szCs w:val="22"/>
        </w:rPr>
      </w:pPr>
      <w:r w:rsidRPr="005F314C">
        <w:rPr>
          <w:rFonts w:ascii="Calibri" w:hAnsi="Calibri"/>
          <w:sz w:val="22"/>
          <w:szCs w:val="22"/>
        </w:rPr>
        <w:t xml:space="preserve">Review and </w:t>
      </w:r>
      <w:r w:rsidR="00FD4FF2" w:rsidRPr="005F314C">
        <w:rPr>
          <w:rFonts w:ascii="Calibri" w:hAnsi="Calibri"/>
          <w:sz w:val="22"/>
          <w:szCs w:val="22"/>
        </w:rPr>
        <w:t>Approval in principle by Invent Board</w:t>
      </w:r>
    </w:p>
    <w:p w14:paraId="26411A1A" w14:textId="77777777" w:rsidR="00FD4FF2" w:rsidRPr="001944B6" w:rsidRDefault="00FD4FF2" w:rsidP="00FD4FF2">
      <w:pPr>
        <w:pStyle w:val="ListParagraph"/>
        <w:numPr>
          <w:ilvl w:val="0"/>
          <w:numId w:val="1"/>
        </w:numPr>
        <w:rPr>
          <w:rFonts w:ascii="Calibri" w:hAnsi="Calibri"/>
          <w:sz w:val="22"/>
          <w:szCs w:val="22"/>
        </w:rPr>
      </w:pPr>
      <w:r w:rsidRPr="001944B6">
        <w:rPr>
          <w:rFonts w:ascii="Calibri" w:hAnsi="Calibri"/>
          <w:sz w:val="22"/>
          <w:szCs w:val="22"/>
        </w:rPr>
        <w:t xml:space="preserve">Detailed </w:t>
      </w:r>
      <w:r w:rsidR="006749D5" w:rsidRPr="001944B6">
        <w:rPr>
          <w:rFonts w:ascii="Calibri" w:hAnsi="Calibri"/>
          <w:sz w:val="22"/>
          <w:szCs w:val="22"/>
        </w:rPr>
        <w:t>negotiations</w:t>
      </w:r>
      <w:r w:rsidRPr="001944B6">
        <w:rPr>
          <w:rFonts w:ascii="Calibri" w:hAnsi="Calibri"/>
          <w:sz w:val="22"/>
          <w:szCs w:val="22"/>
        </w:rPr>
        <w:t>/discussion</w:t>
      </w:r>
      <w:r w:rsidR="00C80D60" w:rsidRPr="001944B6">
        <w:rPr>
          <w:rFonts w:ascii="Calibri" w:hAnsi="Calibri"/>
          <w:sz w:val="22"/>
          <w:szCs w:val="22"/>
        </w:rPr>
        <w:t>/review</w:t>
      </w:r>
    </w:p>
    <w:p w14:paraId="2A932034" w14:textId="77777777" w:rsidR="00FD4FF2" w:rsidRPr="001944B6" w:rsidRDefault="00C80D60" w:rsidP="00FD4FF2">
      <w:pPr>
        <w:pStyle w:val="ListParagraph"/>
        <w:rPr>
          <w:rFonts w:ascii="Calibri" w:hAnsi="Calibri"/>
          <w:sz w:val="22"/>
          <w:szCs w:val="22"/>
        </w:rPr>
      </w:pPr>
      <w:r w:rsidRPr="001944B6">
        <w:rPr>
          <w:rFonts w:ascii="Calibri" w:hAnsi="Calibri"/>
          <w:sz w:val="22"/>
          <w:szCs w:val="22"/>
        </w:rPr>
        <w:t>(</w:t>
      </w:r>
      <w:r w:rsidR="00FD4FF2" w:rsidRPr="001944B6">
        <w:rPr>
          <w:rFonts w:ascii="Calibri" w:hAnsi="Calibri"/>
          <w:sz w:val="22"/>
          <w:szCs w:val="22"/>
        </w:rPr>
        <w:t xml:space="preserve">Promoters, Director </w:t>
      </w:r>
      <w:r w:rsidR="00394DF6" w:rsidRPr="001944B6">
        <w:rPr>
          <w:rFonts w:ascii="Calibri" w:hAnsi="Calibri"/>
          <w:sz w:val="22"/>
          <w:szCs w:val="22"/>
        </w:rPr>
        <w:t xml:space="preserve">of </w:t>
      </w:r>
      <w:r w:rsidR="00FD4FF2" w:rsidRPr="001944B6">
        <w:rPr>
          <w:rFonts w:ascii="Calibri" w:hAnsi="Calibri"/>
          <w:sz w:val="22"/>
          <w:szCs w:val="22"/>
        </w:rPr>
        <w:t>Invent, Di</w:t>
      </w:r>
      <w:r w:rsidRPr="001944B6">
        <w:rPr>
          <w:rFonts w:ascii="Calibri" w:hAnsi="Calibri"/>
          <w:sz w:val="22"/>
          <w:szCs w:val="22"/>
        </w:rPr>
        <w:t>rector of Finance, Invent board)</w:t>
      </w:r>
    </w:p>
    <w:p w14:paraId="69472CAD" w14:textId="77777777" w:rsidR="00C80D60"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Exact scope of  project/business plan</w:t>
      </w:r>
    </w:p>
    <w:p w14:paraId="6A89D51E" w14:textId="54B09F7B" w:rsidR="00D8180A"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Assessment of feasibility (technical/commercial/market)</w:t>
      </w:r>
    </w:p>
    <w:p w14:paraId="44C1CBCC" w14:textId="77777777" w:rsidR="00D8180A"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Capitalisation/financial arrangements</w:t>
      </w:r>
    </w:p>
    <w:p w14:paraId="2CDD2695" w14:textId="0A956004" w:rsidR="006D00E7" w:rsidRDefault="006D00E7" w:rsidP="00C80D60">
      <w:pPr>
        <w:pStyle w:val="ListParagraph"/>
        <w:numPr>
          <w:ilvl w:val="0"/>
          <w:numId w:val="3"/>
        </w:numPr>
        <w:rPr>
          <w:rFonts w:ascii="Calibri" w:hAnsi="Calibri"/>
          <w:sz w:val="22"/>
          <w:szCs w:val="22"/>
        </w:rPr>
      </w:pPr>
      <w:r>
        <w:rPr>
          <w:rFonts w:ascii="Calibri" w:hAnsi="Calibri"/>
          <w:sz w:val="22"/>
          <w:szCs w:val="22"/>
        </w:rPr>
        <w:t xml:space="preserve">Licensing terms including milestone </w:t>
      </w:r>
      <w:r w:rsidR="00AE152C">
        <w:rPr>
          <w:rFonts w:ascii="Calibri" w:hAnsi="Calibri"/>
          <w:sz w:val="22"/>
          <w:szCs w:val="22"/>
        </w:rPr>
        <w:t>payments, royalties and customary provisions</w:t>
      </w:r>
    </w:p>
    <w:p w14:paraId="59B41A2A" w14:textId="77777777" w:rsidR="00D8180A"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University equity</w:t>
      </w:r>
    </w:p>
    <w:p w14:paraId="6D5C9AEA" w14:textId="77777777" w:rsidR="00D8180A"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University faculty/research centre contribution</w:t>
      </w:r>
    </w:p>
    <w:p w14:paraId="14B00529" w14:textId="77777777" w:rsidR="00D8180A" w:rsidRPr="001944B6" w:rsidRDefault="006749D5" w:rsidP="00C80D60">
      <w:pPr>
        <w:pStyle w:val="ListParagraph"/>
        <w:numPr>
          <w:ilvl w:val="0"/>
          <w:numId w:val="3"/>
        </w:numPr>
        <w:rPr>
          <w:rFonts w:ascii="Calibri" w:hAnsi="Calibri"/>
          <w:sz w:val="22"/>
          <w:szCs w:val="22"/>
        </w:rPr>
      </w:pPr>
      <w:r w:rsidRPr="001944B6">
        <w:rPr>
          <w:rFonts w:ascii="Calibri" w:hAnsi="Calibri"/>
          <w:sz w:val="22"/>
          <w:szCs w:val="22"/>
        </w:rPr>
        <w:t>Accommodation</w:t>
      </w:r>
    </w:p>
    <w:p w14:paraId="3FC2BD00" w14:textId="77777777" w:rsidR="00D8180A"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Memorandum and articles of association/constitution of company</w:t>
      </w:r>
    </w:p>
    <w:p w14:paraId="2CD9914D" w14:textId="77777777" w:rsidR="00D8180A" w:rsidRPr="001944B6" w:rsidRDefault="00D8180A" w:rsidP="00C80D60">
      <w:pPr>
        <w:pStyle w:val="ListParagraph"/>
        <w:numPr>
          <w:ilvl w:val="0"/>
          <w:numId w:val="3"/>
        </w:numPr>
        <w:rPr>
          <w:rFonts w:ascii="Calibri" w:hAnsi="Calibri"/>
          <w:sz w:val="22"/>
          <w:szCs w:val="22"/>
        </w:rPr>
      </w:pPr>
      <w:r w:rsidRPr="001944B6">
        <w:rPr>
          <w:rFonts w:ascii="Calibri" w:hAnsi="Calibri"/>
          <w:sz w:val="22"/>
          <w:szCs w:val="22"/>
        </w:rPr>
        <w:t>Conflict of interest</w:t>
      </w:r>
    </w:p>
    <w:p w14:paraId="31A80AD2" w14:textId="359B54ED" w:rsidR="00D8180A" w:rsidRDefault="00A070CA" w:rsidP="00C80D60">
      <w:pPr>
        <w:pStyle w:val="ListParagraph"/>
        <w:numPr>
          <w:ilvl w:val="0"/>
          <w:numId w:val="3"/>
        </w:numPr>
        <w:rPr>
          <w:rFonts w:ascii="Calibri" w:hAnsi="Calibri"/>
          <w:sz w:val="22"/>
          <w:szCs w:val="22"/>
        </w:rPr>
      </w:pPr>
      <w:r w:rsidRPr="001944B6">
        <w:rPr>
          <w:rFonts w:ascii="Calibri" w:hAnsi="Calibri"/>
          <w:sz w:val="22"/>
          <w:szCs w:val="22"/>
        </w:rPr>
        <w:lastRenderedPageBreak/>
        <w:t>Com</w:t>
      </w:r>
      <w:r w:rsidR="00F06B6C">
        <w:rPr>
          <w:rFonts w:ascii="Calibri" w:hAnsi="Calibri"/>
          <w:sz w:val="22"/>
          <w:szCs w:val="22"/>
        </w:rPr>
        <w:t>pliance with EU State Aid rules</w:t>
      </w:r>
    </w:p>
    <w:p w14:paraId="16B3D795" w14:textId="77777777" w:rsidR="00510C5D" w:rsidRDefault="00510C5D" w:rsidP="00510C5D">
      <w:pPr>
        <w:pStyle w:val="ListParagraph"/>
        <w:ind w:left="1440"/>
        <w:rPr>
          <w:rFonts w:ascii="Calibri" w:hAnsi="Calibri"/>
          <w:sz w:val="22"/>
          <w:szCs w:val="22"/>
        </w:rPr>
      </w:pPr>
    </w:p>
    <w:p w14:paraId="0C6238F0" w14:textId="77777777" w:rsidR="00C32A91" w:rsidRPr="00510C5D" w:rsidRDefault="00C32A91" w:rsidP="00510C5D">
      <w:pPr>
        <w:pStyle w:val="ListParagraph"/>
        <w:numPr>
          <w:ilvl w:val="0"/>
          <w:numId w:val="1"/>
        </w:numPr>
        <w:rPr>
          <w:rFonts w:ascii="Calibri" w:hAnsi="Calibri"/>
          <w:sz w:val="22"/>
          <w:szCs w:val="22"/>
        </w:rPr>
      </w:pPr>
      <w:r w:rsidRPr="00510C5D">
        <w:rPr>
          <w:rFonts w:ascii="Calibri" w:hAnsi="Calibri"/>
          <w:sz w:val="22"/>
          <w:szCs w:val="22"/>
        </w:rPr>
        <w:t>Timescales:</w:t>
      </w:r>
    </w:p>
    <w:p w14:paraId="2F2EFF71" w14:textId="77777777" w:rsidR="00C32A91" w:rsidRDefault="00C32A91" w:rsidP="00C32A91">
      <w:pPr>
        <w:pStyle w:val="ListParagraph"/>
        <w:rPr>
          <w:rFonts w:ascii="Calibri" w:hAnsi="Calibri"/>
          <w:sz w:val="22"/>
          <w:szCs w:val="22"/>
        </w:rPr>
      </w:pPr>
      <w:r>
        <w:rPr>
          <w:rFonts w:ascii="Calibri" w:hAnsi="Calibri"/>
          <w:sz w:val="22"/>
          <w:szCs w:val="22"/>
        </w:rPr>
        <w:t xml:space="preserve">After receipt of a written outline proposal:  </w:t>
      </w:r>
      <w:r w:rsidR="00E57121">
        <w:rPr>
          <w:rFonts w:ascii="Calibri" w:hAnsi="Calibri"/>
          <w:sz w:val="22"/>
          <w:szCs w:val="22"/>
        </w:rPr>
        <w:t xml:space="preserve">30 days to </w:t>
      </w:r>
      <w:r w:rsidR="00510C5D">
        <w:rPr>
          <w:rFonts w:ascii="Calibri" w:hAnsi="Calibri"/>
          <w:sz w:val="22"/>
          <w:szCs w:val="22"/>
        </w:rPr>
        <w:t xml:space="preserve">a </w:t>
      </w:r>
      <w:r w:rsidR="00E57121">
        <w:rPr>
          <w:rFonts w:ascii="Calibri" w:hAnsi="Calibri"/>
          <w:sz w:val="22"/>
          <w:szCs w:val="22"/>
        </w:rPr>
        <w:t>decision in principle</w:t>
      </w:r>
      <w:r w:rsidR="00510C5D">
        <w:rPr>
          <w:rFonts w:ascii="Calibri" w:hAnsi="Calibri"/>
          <w:sz w:val="22"/>
          <w:szCs w:val="22"/>
        </w:rPr>
        <w:t>.</w:t>
      </w:r>
    </w:p>
    <w:p w14:paraId="390A6AFE" w14:textId="77777777" w:rsidR="00E57121" w:rsidRPr="00C32A91" w:rsidRDefault="00E57121" w:rsidP="00C32A91">
      <w:pPr>
        <w:pStyle w:val="ListParagraph"/>
        <w:rPr>
          <w:rFonts w:ascii="Calibri" w:hAnsi="Calibri"/>
          <w:sz w:val="22"/>
          <w:szCs w:val="22"/>
        </w:rPr>
      </w:pPr>
      <w:r>
        <w:rPr>
          <w:rFonts w:ascii="Calibri" w:hAnsi="Calibri"/>
          <w:sz w:val="22"/>
          <w:szCs w:val="22"/>
        </w:rPr>
        <w:t xml:space="preserve">Detailed negotiations and review with </w:t>
      </w:r>
      <w:r w:rsidR="00510C5D">
        <w:rPr>
          <w:rFonts w:ascii="Calibri" w:hAnsi="Calibri"/>
          <w:sz w:val="22"/>
          <w:szCs w:val="22"/>
        </w:rPr>
        <w:t xml:space="preserve">a founding </w:t>
      </w:r>
      <w:r>
        <w:rPr>
          <w:rFonts w:ascii="Calibri" w:hAnsi="Calibri"/>
          <w:sz w:val="22"/>
          <w:szCs w:val="22"/>
        </w:rPr>
        <w:t>entrepreneur: 90-120 days.</w:t>
      </w:r>
    </w:p>
    <w:p w14:paraId="5FB75D0D" w14:textId="77777777" w:rsidR="00334C14" w:rsidRPr="001944B6" w:rsidRDefault="00334C14" w:rsidP="00334C14">
      <w:pPr>
        <w:pStyle w:val="ListParagraph"/>
        <w:ind w:left="1440"/>
        <w:rPr>
          <w:rFonts w:ascii="Calibri" w:hAnsi="Calibri"/>
          <w:sz w:val="22"/>
          <w:szCs w:val="22"/>
        </w:rPr>
      </w:pPr>
    </w:p>
    <w:p w14:paraId="1879A034" w14:textId="77777777" w:rsidR="00A070CA" w:rsidRPr="001944B6" w:rsidRDefault="00A070CA" w:rsidP="00A070CA">
      <w:pPr>
        <w:pStyle w:val="ListParagraph"/>
        <w:ind w:left="1440"/>
        <w:rPr>
          <w:rFonts w:ascii="Calibri" w:hAnsi="Calibri"/>
          <w:sz w:val="22"/>
          <w:szCs w:val="22"/>
        </w:rPr>
      </w:pPr>
    </w:p>
    <w:sectPr w:rsidR="00A070CA" w:rsidRPr="001944B6" w:rsidSect="008B79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6E9"/>
    <w:multiLevelType w:val="hybridMultilevel"/>
    <w:tmpl w:val="83DC0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C85777"/>
    <w:multiLevelType w:val="hybridMultilevel"/>
    <w:tmpl w:val="B99C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D6CE6"/>
    <w:multiLevelType w:val="hybridMultilevel"/>
    <w:tmpl w:val="F12E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08"/>
    <w:rsid w:val="001740B5"/>
    <w:rsid w:val="00191A15"/>
    <w:rsid w:val="001944B6"/>
    <w:rsid w:val="001E4F6B"/>
    <w:rsid w:val="00210E69"/>
    <w:rsid w:val="00236CE3"/>
    <w:rsid w:val="00305FEF"/>
    <w:rsid w:val="00334C14"/>
    <w:rsid w:val="00392F6E"/>
    <w:rsid w:val="00394DF6"/>
    <w:rsid w:val="004378D0"/>
    <w:rsid w:val="00510C5D"/>
    <w:rsid w:val="00534423"/>
    <w:rsid w:val="005F314C"/>
    <w:rsid w:val="006749D5"/>
    <w:rsid w:val="006D00E7"/>
    <w:rsid w:val="00764F41"/>
    <w:rsid w:val="007B20ED"/>
    <w:rsid w:val="00810EE0"/>
    <w:rsid w:val="008436AE"/>
    <w:rsid w:val="0085460D"/>
    <w:rsid w:val="008B79F6"/>
    <w:rsid w:val="008D11CB"/>
    <w:rsid w:val="00A070CA"/>
    <w:rsid w:val="00AD5D08"/>
    <w:rsid w:val="00AD6DCC"/>
    <w:rsid w:val="00AE152C"/>
    <w:rsid w:val="00AF4E17"/>
    <w:rsid w:val="00B878BD"/>
    <w:rsid w:val="00C32A91"/>
    <w:rsid w:val="00C509B0"/>
    <w:rsid w:val="00C5257A"/>
    <w:rsid w:val="00C56A58"/>
    <w:rsid w:val="00C80D60"/>
    <w:rsid w:val="00CF5482"/>
    <w:rsid w:val="00D8180A"/>
    <w:rsid w:val="00DC2371"/>
    <w:rsid w:val="00E57121"/>
    <w:rsid w:val="00E737D9"/>
    <w:rsid w:val="00E87A2E"/>
    <w:rsid w:val="00EB0193"/>
    <w:rsid w:val="00ED768A"/>
    <w:rsid w:val="00F06B6C"/>
    <w:rsid w:val="00F67CE5"/>
    <w:rsid w:val="00F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50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Maria Johnston</cp:lastModifiedBy>
  <cp:revision>2</cp:revision>
  <cp:lastPrinted>2016-05-30T13:50:00Z</cp:lastPrinted>
  <dcterms:created xsi:type="dcterms:W3CDTF">2017-08-24T15:51:00Z</dcterms:created>
  <dcterms:modified xsi:type="dcterms:W3CDTF">2017-08-24T15:51:00Z</dcterms:modified>
</cp:coreProperties>
</file>